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36C" w:rsidRDefault="00097BBA" w:rsidP="0012136C">
      <w:pPr>
        <w:jc w:val="center"/>
        <w:rPr>
          <w:rFonts w:ascii="Calibri" w:hAnsi="Calibri"/>
          <w:sz w:val="18"/>
        </w:rPr>
      </w:pPr>
      <w:r>
        <w:rPr>
          <w:rFonts w:ascii="Calibri" w:hAnsi="Calibri"/>
          <w:b/>
          <w:sz w:val="24"/>
        </w:rPr>
        <w:t>PRI</w:t>
      </w:r>
      <w:r w:rsidR="0012136C">
        <w:rPr>
          <w:rFonts w:ascii="Calibri" w:hAnsi="Calibri"/>
          <w:b/>
          <w:sz w:val="24"/>
        </w:rPr>
        <w:t>HVAĆENE  PRIJAVE TEMA</w:t>
      </w:r>
      <w:r>
        <w:rPr>
          <w:rFonts w:ascii="Calibri" w:hAnsi="Calibri"/>
          <w:b/>
          <w:sz w:val="24"/>
        </w:rPr>
        <w:t xml:space="preserve"> POSLIJEDIPLOMSK</w:t>
      </w:r>
      <w:r w:rsidR="0012136C">
        <w:rPr>
          <w:rFonts w:ascii="Calibri" w:hAnsi="Calibri"/>
          <w:b/>
          <w:sz w:val="24"/>
        </w:rPr>
        <w:t>IH</w:t>
      </w:r>
      <w:r>
        <w:rPr>
          <w:rFonts w:ascii="Calibri" w:hAnsi="Calibri"/>
          <w:b/>
          <w:sz w:val="24"/>
        </w:rPr>
        <w:t xml:space="preserve"> SPECIJALISTIČK</w:t>
      </w:r>
      <w:r w:rsidR="0012136C">
        <w:rPr>
          <w:rFonts w:ascii="Calibri" w:hAnsi="Calibri"/>
          <w:b/>
          <w:sz w:val="24"/>
        </w:rPr>
        <w:t>IH</w:t>
      </w:r>
      <w:r>
        <w:rPr>
          <w:rFonts w:ascii="Calibri" w:hAnsi="Calibri"/>
          <w:b/>
          <w:sz w:val="24"/>
        </w:rPr>
        <w:t xml:space="preserve"> RAD</w:t>
      </w:r>
      <w:r w:rsidR="0012136C">
        <w:rPr>
          <w:rFonts w:ascii="Calibri" w:hAnsi="Calibri"/>
          <w:b/>
          <w:sz w:val="24"/>
        </w:rPr>
        <w:t xml:space="preserve">OVA PO FAKULTETSKOM VIJEĆU ODRŽANOM </w:t>
      </w:r>
      <w:r w:rsidR="00822BD7">
        <w:rPr>
          <w:rFonts w:ascii="Calibri" w:hAnsi="Calibri"/>
          <w:b/>
          <w:sz w:val="24"/>
        </w:rPr>
        <w:t>6</w:t>
      </w:r>
      <w:r w:rsidR="0012136C">
        <w:rPr>
          <w:rFonts w:ascii="Calibri" w:hAnsi="Calibri"/>
          <w:b/>
          <w:sz w:val="24"/>
        </w:rPr>
        <w:t>.</w:t>
      </w:r>
      <w:r w:rsidR="00822BD7">
        <w:rPr>
          <w:rFonts w:ascii="Calibri" w:hAnsi="Calibri"/>
          <w:b/>
          <w:sz w:val="24"/>
        </w:rPr>
        <w:t>6</w:t>
      </w:r>
      <w:bookmarkStart w:id="0" w:name="_GoBack"/>
      <w:bookmarkEnd w:id="0"/>
      <w:r w:rsidR="0012136C">
        <w:rPr>
          <w:rFonts w:ascii="Calibri" w:hAnsi="Calibri"/>
          <w:b/>
          <w:sz w:val="24"/>
        </w:rPr>
        <w:t>.2022.</w:t>
      </w:r>
    </w:p>
    <w:tbl>
      <w:tblPr>
        <w:tblW w:w="11111" w:type="dxa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1622"/>
        <w:gridCol w:w="2073"/>
        <w:gridCol w:w="2253"/>
        <w:gridCol w:w="2162"/>
        <w:gridCol w:w="2461"/>
      </w:tblGrid>
      <w:tr w:rsidR="00097BBA" w:rsidRPr="00384F94" w:rsidTr="00097BBA">
        <w:tc>
          <w:tcPr>
            <w:tcW w:w="340" w:type="dxa"/>
            <w:shd w:val="clear" w:color="auto" w:fill="DBE5F1"/>
            <w:vAlign w:val="center"/>
          </w:tcPr>
          <w:p w:rsidR="00097BBA" w:rsidRPr="00384F94" w:rsidRDefault="00097BBA" w:rsidP="00097BBA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384F94">
              <w:rPr>
                <w:rFonts w:ascii="Calibri" w:hAnsi="Calibri"/>
                <w:b/>
              </w:rPr>
              <w:t>R.B.</w:t>
            </w:r>
          </w:p>
        </w:tc>
        <w:tc>
          <w:tcPr>
            <w:tcW w:w="1020" w:type="dxa"/>
            <w:shd w:val="clear" w:color="auto" w:fill="DBE5F1"/>
            <w:vAlign w:val="center"/>
          </w:tcPr>
          <w:p w:rsidR="00097BBA" w:rsidRPr="00384F94" w:rsidRDefault="00097BBA" w:rsidP="00097BBA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384F94">
              <w:rPr>
                <w:rFonts w:ascii="Calibri" w:hAnsi="Calibri"/>
                <w:b/>
              </w:rPr>
              <w:t>STUDIJ</w:t>
            </w:r>
          </w:p>
        </w:tc>
        <w:tc>
          <w:tcPr>
            <w:tcW w:w="1304" w:type="dxa"/>
            <w:shd w:val="clear" w:color="auto" w:fill="DBE5F1"/>
            <w:vAlign w:val="center"/>
          </w:tcPr>
          <w:p w:rsidR="00097BBA" w:rsidRPr="00384F94" w:rsidRDefault="00097BBA" w:rsidP="00097BBA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384F94">
              <w:rPr>
                <w:rFonts w:ascii="Calibri" w:hAnsi="Calibri"/>
                <w:b/>
              </w:rPr>
              <w:t>STUDENT</w:t>
            </w:r>
          </w:p>
        </w:tc>
        <w:tc>
          <w:tcPr>
            <w:tcW w:w="1417" w:type="dxa"/>
            <w:shd w:val="clear" w:color="auto" w:fill="DBE5F1"/>
            <w:vAlign w:val="center"/>
          </w:tcPr>
          <w:p w:rsidR="00097BBA" w:rsidRPr="00384F94" w:rsidRDefault="00097BBA" w:rsidP="00097BBA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384F94">
              <w:rPr>
                <w:rFonts w:ascii="Calibri" w:hAnsi="Calibri"/>
                <w:b/>
              </w:rPr>
              <w:t>TEMA</w:t>
            </w:r>
          </w:p>
        </w:tc>
        <w:tc>
          <w:tcPr>
            <w:tcW w:w="1360" w:type="dxa"/>
            <w:shd w:val="clear" w:color="auto" w:fill="DBE5F1"/>
            <w:vAlign w:val="center"/>
          </w:tcPr>
          <w:p w:rsidR="00097BBA" w:rsidRPr="00384F94" w:rsidRDefault="00097BBA" w:rsidP="00097BBA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384F94">
              <w:rPr>
                <w:rFonts w:ascii="Calibri" w:hAnsi="Calibri"/>
                <w:b/>
              </w:rPr>
              <w:t>MENTOR</w:t>
            </w:r>
          </w:p>
        </w:tc>
        <w:tc>
          <w:tcPr>
            <w:tcW w:w="1548" w:type="dxa"/>
            <w:shd w:val="clear" w:color="auto" w:fill="DBE5F1"/>
            <w:vAlign w:val="center"/>
          </w:tcPr>
          <w:p w:rsidR="00097BBA" w:rsidRPr="00384F94" w:rsidRDefault="00097BBA" w:rsidP="00097BBA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384F94">
              <w:rPr>
                <w:rFonts w:ascii="Calibri" w:hAnsi="Calibri"/>
                <w:b/>
              </w:rPr>
              <w:t>POVJERENSTVO ZA OCJENU RADA</w:t>
            </w:r>
          </w:p>
        </w:tc>
      </w:tr>
      <w:tr w:rsidR="00097BBA" w:rsidRPr="00384F94" w:rsidTr="00097BBA">
        <w:trPr>
          <w:cantSplit/>
        </w:trPr>
        <w:tc>
          <w:tcPr>
            <w:tcW w:w="340" w:type="dxa"/>
            <w:shd w:val="clear" w:color="auto" w:fill="auto"/>
          </w:tcPr>
          <w:p w:rsidR="00097BBA" w:rsidRPr="00384F94" w:rsidRDefault="00097BBA" w:rsidP="00097BBA">
            <w:pPr>
              <w:spacing w:after="0"/>
              <w:jc w:val="center"/>
              <w:rPr>
                <w:rFonts w:ascii="Calibri" w:hAnsi="Calibri"/>
              </w:rPr>
            </w:pPr>
            <w:r w:rsidRPr="00384F94">
              <w:rPr>
                <w:rFonts w:ascii="Calibri" w:hAnsi="Calibri"/>
              </w:rPr>
              <w:t>1.</w:t>
            </w:r>
          </w:p>
        </w:tc>
        <w:tc>
          <w:tcPr>
            <w:tcW w:w="1020" w:type="dxa"/>
            <w:shd w:val="clear" w:color="auto" w:fill="auto"/>
          </w:tcPr>
          <w:p w:rsidR="00097BBA" w:rsidRPr="00384F94" w:rsidRDefault="00097BBA" w:rsidP="00097BBA">
            <w:pPr>
              <w:spacing w:after="0"/>
              <w:rPr>
                <w:rFonts w:ascii="Calibri" w:hAnsi="Calibri"/>
              </w:rPr>
            </w:pPr>
            <w:r w:rsidRPr="00384F94">
              <w:rPr>
                <w:rFonts w:ascii="Calibri" w:hAnsi="Calibri"/>
              </w:rPr>
              <w:t>Poslovno upravljanje - MBA</w:t>
            </w:r>
          </w:p>
        </w:tc>
        <w:tc>
          <w:tcPr>
            <w:tcW w:w="1304" w:type="dxa"/>
            <w:shd w:val="clear" w:color="auto" w:fill="auto"/>
          </w:tcPr>
          <w:p w:rsidR="00097BBA" w:rsidRPr="0012136C" w:rsidRDefault="0012136C" w:rsidP="00097BBA">
            <w:pPr>
              <w:spacing w:after="0"/>
              <w:rPr>
                <w:rFonts w:ascii="Calibri" w:hAnsi="Calibri"/>
                <w:b/>
              </w:rPr>
            </w:pPr>
            <w:r w:rsidRPr="0012136C">
              <w:rPr>
                <w:rFonts w:ascii="Calibri" w:hAnsi="Calibri"/>
                <w:b/>
              </w:rPr>
              <w:t>PDS-30-2014</w:t>
            </w:r>
          </w:p>
        </w:tc>
        <w:tc>
          <w:tcPr>
            <w:tcW w:w="1417" w:type="dxa"/>
            <w:shd w:val="clear" w:color="auto" w:fill="auto"/>
          </w:tcPr>
          <w:p w:rsidR="00097BBA" w:rsidRPr="00384F94" w:rsidRDefault="00097BBA" w:rsidP="00097BBA">
            <w:pPr>
              <w:spacing w:after="0"/>
              <w:rPr>
                <w:rFonts w:ascii="Calibri" w:hAnsi="Calibri"/>
              </w:rPr>
            </w:pPr>
            <w:r w:rsidRPr="00384F94">
              <w:rPr>
                <w:rFonts w:ascii="Calibri" w:hAnsi="Calibri"/>
              </w:rPr>
              <w:t>PRIMJENA ISTRAŽIVANJA TRŽIŠTA U FARMACEUTSKOJ INDUSTRIJI / USE OF MARKET RESEARCH IN THE PHARMACEUTICAL INDUSTRY</w:t>
            </w:r>
          </w:p>
        </w:tc>
        <w:tc>
          <w:tcPr>
            <w:tcW w:w="1360" w:type="dxa"/>
            <w:shd w:val="clear" w:color="auto" w:fill="auto"/>
          </w:tcPr>
          <w:p w:rsidR="00097BBA" w:rsidRPr="00384F94" w:rsidRDefault="00097BBA" w:rsidP="00097BBA">
            <w:pPr>
              <w:spacing w:after="0"/>
              <w:rPr>
                <w:rFonts w:ascii="Calibri" w:hAnsi="Calibri"/>
              </w:rPr>
            </w:pPr>
            <w:r w:rsidRPr="00384F94">
              <w:rPr>
                <w:rFonts w:ascii="Calibri" w:hAnsi="Calibri"/>
              </w:rPr>
              <w:t>Izv. prof. dr. sc. Miroslav Mandić</w:t>
            </w:r>
          </w:p>
        </w:tc>
        <w:tc>
          <w:tcPr>
            <w:tcW w:w="1548" w:type="dxa"/>
            <w:shd w:val="clear" w:color="auto" w:fill="auto"/>
          </w:tcPr>
          <w:p w:rsidR="00097BBA" w:rsidRPr="00384F94" w:rsidRDefault="00097BBA" w:rsidP="00097BBA">
            <w:pPr>
              <w:spacing w:after="0"/>
              <w:rPr>
                <w:rFonts w:ascii="Calibri" w:hAnsi="Calibri"/>
              </w:rPr>
            </w:pPr>
            <w:r w:rsidRPr="00384F94">
              <w:rPr>
                <w:rFonts w:ascii="Calibri" w:hAnsi="Calibri"/>
              </w:rPr>
              <w:t>Prof. dr. sc. Tihomir Vranešević</w:t>
            </w:r>
          </w:p>
          <w:p w:rsidR="00097BBA" w:rsidRPr="00384F94" w:rsidRDefault="00097BBA" w:rsidP="00097BBA">
            <w:pPr>
              <w:spacing w:after="0"/>
              <w:rPr>
                <w:rFonts w:ascii="Calibri" w:hAnsi="Calibri"/>
              </w:rPr>
            </w:pPr>
            <w:r w:rsidRPr="00384F94">
              <w:rPr>
                <w:rFonts w:ascii="Calibri" w:hAnsi="Calibri"/>
              </w:rPr>
              <w:t>Izv. prof. dr. sc. Miroslav Mandić</w:t>
            </w:r>
          </w:p>
          <w:p w:rsidR="00097BBA" w:rsidRPr="00384F94" w:rsidRDefault="00097BBA" w:rsidP="00097BBA">
            <w:pPr>
              <w:spacing w:after="0"/>
              <w:rPr>
                <w:rFonts w:ascii="Calibri" w:hAnsi="Calibri"/>
              </w:rPr>
            </w:pPr>
            <w:r w:rsidRPr="00384F94">
              <w:rPr>
                <w:rFonts w:ascii="Calibri" w:hAnsi="Calibri"/>
              </w:rPr>
              <w:t>Prof. dr. sc. Mislav Ante Omazić</w:t>
            </w:r>
          </w:p>
        </w:tc>
      </w:tr>
      <w:tr w:rsidR="00097BBA" w:rsidRPr="00384F94" w:rsidTr="00097BBA">
        <w:trPr>
          <w:cantSplit/>
        </w:trPr>
        <w:tc>
          <w:tcPr>
            <w:tcW w:w="340" w:type="dxa"/>
            <w:shd w:val="clear" w:color="auto" w:fill="auto"/>
          </w:tcPr>
          <w:p w:rsidR="00097BBA" w:rsidRPr="00384F94" w:rsidRDefault="00097BBA" w:rsidP="00097BBA">
            <w:pPr>
              <w:spacing w:after="0"/>
              <w:jc w:val="center"/>
              <w:rPr>
                <w:rFonts w:ascii="Calibri" w:hAnsi="Calibri"/>
              </w:rPr>
            </w:pPr>
            <w:r w:rsidRPr="00384F94">
              <w:rPr>
                <w:rFonts w:ascii="Calibri" w:hAnsi="Calibri"/>
              </w:rPr>
              <w:t>2.</w:t>
            </w:r>
          </w:p>
        </w:tc>
        <w:tc>
          <w:tcPr>
            <w:tcW w:w="1020" w:type="dxa"/>
            <w:shd w:val="clear" w:color="auto" w:fill="auto"/>
          </w:tcPr>
          <w:p w:rsidR="00097BBA" w:rsidRPr="00384F94" w:rsidRDefault="00097BBA" w:rsidP="00097BBA">
            <w:pPr>
              <w:spacing w:after="0"/>
              <w:rPr>
                <w:rFonts w:ascii="Calibri" w:hAnsi="Calibri"/>
              </w:rPr>
            </w:pPr>
            <w:r w:rsidRPr="00384F94">
              <w:rPr>
                <w:rFonts w:ascii="Calibri" w:hAnsi="Calibri"/>
              </w:rPr>
              <w:t>Poslovno upravljanje - MBA</w:t>
            </w:r>
          </w:p>
        </w:tc>
        <w:tc>
          <w:tcPr>
            <w:tcW w:w="1304" w:type="dxa"/>
            <w:shd w:val="clear" w:color="auto" w:fill="auto"/>
          </w:tcPr>
          <w:p w:rsidR="00097BBA" w:rsidRPr="0012136C" w:rsidRDefault="0012136C" w:rsidP="00097BBA">
            <w:pPr>
              <w:spacing w:after="0"/>
              <w:rPr>
                <w:rFonts w:ascii="Calibri" w:hAnsi="Calibri"/>
                <w:b/>
              </w:rPr>
            </w:pPr>
            <w:r w:rsidRPr="0012136C">
              <w:rPr>
                <w:rFonts w:ascii="Calibri" w:hAnsi="Calibri"/>
                <w:b/>
              </w:rPr>
              <w:t>PDS-43-2020</w:t>
            </w:r>
          </w:p>
        </w:tc>
        <w:tc>
          <w:tcPr>
            <w:tcW w:w="1417" w:type="dxa"/>
            <w:shd w:val="clear" w:color="auto" w:fill="auto"/>
          </w:tcPr>
          <w:p w:rsidR="00097BBA" w:rsidRPr="00384F94" w:rsidRDefault="00097BBA" w:rsidP="00097BBA">
            <w:pPr>
              <w:spacing w:after="0"/>
              <w:rPr>
                <w:rFonts w:ascii="Calibri" w:hAnsi="Calibri"/>
              </w:rPr>
            </w:pPr>
            <w:r w:rsidRPr="00384F94">
              <w:rPr>
                <w:rFonts w:ascii="Calibri" w:hAnsi="Calibri"/>
              </w:rPr>
              <w:t>RAČUNOVODSTVENI ASPEKTI JAVNE PONUDE DIONICA PODUZEĆA U RAZVOJU / ACCOUNTING ASPECTS OF THE PUBLIC OFFERING OF SHARES OF A DEVELOPING ENTERPRISE</w:t>
            </w:r>
          </w:p>
        </w:tc>
        <w:tc>
          <w:tcPr>
            <w:tcW w:w="1360" w:type="dxa"/>
            <w:shd w:val="clear" w:color="auto" w:fill="auto"/>
          </w:tcPr>
          <w:p w:rsidR="00097BBA" w:rsidRPr="00384F94" w:rsidRDefault="00097BBA" w:rsidP="00097BBA">
            <w:pPr>
              <w:spacing w:after="0"/>
              <w:rPr>
                <w:rFonts w:ascii="Calibri" w:hAnsi="Calibri"/>
              </w:rPr>
            </w:pPr>
            <w:r w:rsidRPr="00384F94">
              <w:rPr>
                <w:rFonts w:ascii="Calibri" w:hAnsi="Calibri"/>
              </w:rPr>
              <w:t>Izv. prof. dr. sc. Mirjana Hladika</w:t>
            </w:r>
          </w:p>
        </w:tc>
        <w:tc>
          <w:tcPr>
            <w:tcW w:w="1548" w:type="dxa"/>
            <w:shd w:val="clear" w:color="auto" w:fill="auto"/>
          </w:tcPr>
          <w:p w:rsidR="00097BBA" w:rsidRPr="00384F94" w:rsidRDefault="00097BBA" w:rsidP="00097BBA">
            <w:pPr>
              <w:spacing w:after="0"/>
              <w:rPr>
                <w:rFonts w:ascii="Calibri" w:hAnsi="Calibri"/>
              </w:rPr>
            </w:pPr>
            <w:r w:rsidRPr="00384F94">
              <w:rPr>
                <w:rFonts w:ascii="Calibri" w:hAnsi="Calibri"/>
              </w:rPr>
              <w:t>Prof. dr. sc. Boris Tušek</w:t>
            </w:r>
          </w:p>
          <w:p w:rsidR="00097BBA" w:rsidRPr="00384F94" w:rsidRDefault="00097BBA" w:rsidP="00097BBA">
            <w:pPr>
              <w:spacing w:after="0"/>
              <w:rPr>
                <w:rFonts w:ascii="Calibri" w:hAnsi="Calibri"/>
              </w:rPr>
            </w:pPr>
            <w:r w:rsidRPr="00384F94">
              <w:rPr>
                <w:rFonts w:ascii="Calibri" w:hAnsi="Calibri"/>
              </w:rPr>
              <w:t>Izv. prof. dr. sc. Mirjana Hladika</w:t>
            </w:r>
          </w:p>
          <w:p w:rsidR="00097BBA" w:rsidRPr="00384F94" w:rsidRDefault="00097BBA" w:rsidP="00097BBA">
            <w:pPr>
              <w:spacing w:after="0"/>
              <w:rPr>
                <w:rFonts w:ascii="Calibri" w:hAnsi="Calibri"/>
              </w:rPr>
            </w:pPr>
            <w:r w:rsidRPr="00384F94">
              <w:rPr>
                <w:rFonts w:ascii="Calibri" w:hAnsi="Calibri"/>
              </w:rPr>
              <w:t>Prof. dr. sc. Darko Tipurić</w:t>
            </w:r>
          </w:p>
        </w:tc>
      </w:tr>
    </w:tbl>
    <w:p w:rsidR="00F03677" w:rsidRPr="00097BBA" w:rsidRDefault="00F03677">
      <w:pPr>
        <w:rPr>
          <w:rFonts w:ascii="Calibri" w:hAnsi="Calibri"/>
          <w:sz w:val="18"/>
        </w:rPr>
      </w:pPr>
    </w:p>
    <w:sectPr w:rsidR="00F03677" w:rsidRPr="00097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BA"/>
    <w:rsid w:val="00097BBA"/>
    <w:rsid w:val="0012136C"/>
    <w:rsid w:val="00384F94"/>
    <w:rsid w:val="00822BD7"/>
    <w:rsid w:val="00F03677"/>
    <w:rsid w:val="00FD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7F7091-2510-4E82-8E28-A54012BC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Ekonomski fakultet Zagreb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Malešević</dc:creator>
  <cp:keywords/>
  <dc:description/>
  <cp:lastModifiedBy>Ozana Strunje</cp:lastModifiedBy>
  <cp:revision>4</cp:revision>
  <dcterms:created xsi:type="dcterms:W3CDTF">2022-05-25T07:30:00Z</dcterms:created>
  <dcterms:modified xsi:type="dcterms:W3CDTF">2022-06-07T08:40:00Z</dcterms:modified>
</cp:coreProperties>
</file>